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30" w:rsidRPr="000A0073" w:rsidRDefault="004B6330" w:rsidP="004B6330">
      <w:pPr>
        <w:rPr>
          <w:b/>
          <w:sz w:val="28"/>
          <w:szCs w:val="28"/>
        </w:rPr>
      </w:pPr>
      <w:r w:rsidRPr="00E53E67">
        <w:rPr>
          <w:b/>
          <w:sz w:val="28"/>
          <w:szCs w:val="28"/>
        </w:rPr>
        <w:t>SCQF Scho</w:t>
      </w:r>
      <w:r>
        <w:rPr>
          <w:b/>
          <w:sz w:val="28"/>
          <w:szCs w:val="28"/>
        </w:rPr>
        <w:t xml:space="preserve">ol Ambassador </w:t>
      </w:r>
      <w:r>
        <w:rPr>
          <w:b/>
          <w:sz w:val="28"/>
          <w:szCs w:val="28"/>
        </w:rPr>
        <w:tab/>
      </w:r>
      <w:r>
        <w:rPr>
          <w:b/>
          <w:sz w:val="28"/>
          <w:szCs w:val="28"/>
        </w:rPr>
        <w:tab/>
        <w:t xml:space="preserve">Silver requirements </w:t>
      </w:r>
    </w:p>
    <w:p w:rsidR="004B6330" w:rsidRDefault="004B6330" w:rsidP="004B6330">
      <w:r>
        <w:t xml:space="preserve">1 </w:t>
      </w:r>
      <w:r w:rsidRPr="00475160">
        <w:rPr>
          <w:highlight w:val="yellow"/>
        </w:rPr>
        <w:t>Whole School Approach</w:t>
      </w:r>
    </w:p>
    <w:p w:rsidR="004B6330" w:rsidRDefault="004B6330" w:rsidP="004B6330">
      <w:r w:rsidRPr="009A025A">
        <w:rPr>
          <w:b/>
        </w:rPr>
        <w:t>Requirement</w:t>
      </w:r>
      <w:r w:rsidR="00926CC1">
        <w:rPr>
          <w:b/>
        </w:rPr>
        <w:t>s</w:t>
      </w:r>
      <w:r>
        <w:t xml:space="preserve"> – </w:t>
      </w:r>
      <w:r w:rsidRPr="003C68C8">
        <w:t>Staff leading the School Ambassador programme should ensure all school staff are aware of the aims and benefits through an SCQF presentation and are involved in forward planning and implementation of the SA programme</w:t>
      </w:r>
    </w:p>
    <w:p w:rsidR="00926CC1" w:rsidRDefault="00926CC1" w:rsidP="004B6330">
      <w:r>
        <w:t xml:space="preserve">Within 3 months of achieving Silver, schools are expected to produce a short blog on their journey using SCQF (Template on the </w:t>
      </w:r>
      <w:hyperlink r:id="rId4" w:history="1">
        <w:proofErr w:type="spellStart"/>
        <w:r>
          <w:rPr>
            <w:rStyle w:val="Hyperlink"/>
          </w:rPr>
          <w:t>Padlet</w:t>
        </w:r>
        <w:proofErr w:type="spellEnd"/>
      </w:hyperlink>
      <w:r>
        <w:t xml:space="preserve">) </w:t>
      </w:r>
      <w:bookmarkStart w:id="0" w:name="_GoBack"/>
      <w:bookmarkEnd w:id="0"/>
    </w:p>
    <w:p w:rsidR="004B6330" w:rsidRPr="003C68C8" w:rsidRDefault="004B6330" w:rsidP="004B6330">
      <w:r>
        <w:t xml:space="preserve">Knowledge is power! For the school ambassador programme to be a success in your school, making sure all school staff have a good understanding on the SCQF is essential. Armed with the information they need, staff can be ready to help their departments develop learner pathways and support pupils. All we need is a photo of staff taking part in a presentation or session on the SCQF. </w:t>
      </w:r>
    </w:p>
    <w:p w:rsidR="004B6330" w:rsidRDefault="004B6330" w:rsidP="004B6330">
      <w:r>
        <w:t xml:space="preserve">2 </w:t>
      </w:r>
      <w:r w:rsidRPr="00475160">
        <w:rPr>
          <w:highlight w:val="yellow"/>
        </w:rPr>
        <w:t>Pupil Awareness</w:t>
      </w:r>
    </w:p>
    <w:p w:rsidR="004B6330" w:rsidRPr="00CE3540" w:rsidRDefault="004B6330" w:rsidP="004B6330">
      <w:r w:rsidRPr="009A025A">
        <w:rPr>
          <w:b/>
        </w:rPr>
        <w:t>Requirement</w:t>
      </w:r>
      <w:r>
        <w:t xml:space="preserve"> – </w:t>
      </w:r>
      <w:r w:rsidRPr="00CE3540">
        <w:t>With support from school staff mentors, senior pupils deliver regular sessions on the SCQF to senior phase and BGE pupils</w:t>
      </w:r>
    </w:p>
    <w:p w:rsidR="004B6330" w:rsidRDefault="004B6330" w:rsidP="004B6330">
      <w:r>
        <w:t xml:space="preserve">For the school community, some of the most powerful and effective messages can come from senior pupils themselves. Pupil School Ambassadors should be delivering sessions to their senior phase peers and younger pupils in the BGE. We’d love to see them in action, raising awareness of the SCQF and helping pupils understand the range of learning programmes on the SCQF! Photos, videos, tweets, web reports are all great ways of showing the Pupil Ambassadors at work. </w:t>
      </w:r>
    </w:p>
    <w:p w:rsidR="004B6330" w:rsidRDefault="004B6330" w:rsidP="004B6330">
      <w:r>
        <w:t xml:space="preserve">3. </w:t>
      </w:r>
      <w:r w:rsidRPr="00475160">
        <w:rPr>
          <w:highlight w:val="yellow"/>
        </w:rPr>
        <w:t>Parental engagement and understanding</w:t>
      </w:r>
    </w:p>
    <w:p w:rsidR="004B6330" w:rsidRPr="00A31A91" w:rsidRDefault="004B6330" w:rsidP="004B6330">
      <w:r w:rsidRPr="009A025A">
        <w:rPr>
          <w:b/>
        </w:rPr>
        <w:t>Requirement</w:t>
      </w:r>
      <w:r>
        <w:t xml:space="preserve"> – </w:t>
      </w:r>
      <w:r w:rsidRPr="00A31A91">
        <w:t>Pupils are delivering awareness raising sessions at parents’ evenings of both BGE and senior phase year groups.</w:t>
      </w:r>
    </w:p>
    <w:p w:rsidR="004B6330" w:rsidRDefault="004B6330" w:rsidP="004B6330">
      <w:r>
        <w:t xml:space="preserve">Another easy one. Show us a visual and let us see some great examples of what’s happening. Raising awareness of the SCQF to parents of both BGE and senior phase pupils will help to create a culture to understand the parity of esteem between qualifications. It’s important that all parents and guardians are engaged and informed and sessions delivered by Pupil Ambassadors can ensure this. </w:t>
      </w:r>
    </w:p>
    <w:p w:rsidR="004B6330" w:rsidRDefault="004B6330" w:rsidP="004B6330">
      <w:r>
        <w:t xml:space="preserve">4. </w:t>
      </w:r>
      <w:r w:rsidRPr="00475160">
        <w:rPr>
          <w:highlight w:val="yellow"/>
        </w:rPr>
        <w:t>Curriculum Pathways</w:t>
      </w:r>
    </w:p>
    <w:p w:rsidR="004B6330" w:rsidRDefault="004B6330" w:rsidP="004B6330">
      <w:r w:rsidRPr="009A025A">
        <w:rPr>
          <w:b/>
        </w:rPr>
        <w:t>Requirement</w:t>
      </w:r>
      <w:r>
        <w:rPr>
          <w:b/>
        </w:rPr>
        <w:t xml:space="preserve"> </w:t>
      </w:r>
      <w:r w:rsidRPr="002F3EDB">
        <w:t>A wider range of learning opportunities are developed, including NPAs and other SQA courses including Foundation Apprenticeships. In addition, the school is working with local youth work agencies / colleges to develop a range of progression routes. Some curriculum pathways are beginning to be developed across various subjects</w:t>
      </w:r>
    </w:p>
    <w:p w:rsidR="004B6330" w:rsidRDefault="004B6330" w:rsidP="004B6330">
      <w:r>
        <w:t xml:space="preserve">Gathering evidence for Silver level can take a little longer and it’s not something you can do overnight. We’re looking for an overview of what work has taken place and in which subject areas are staff developing specific mapping exercises. </w:t>
      </w:r>
    </w:p>
    <w:p w:rsidR="004B6330" w:rsidRDefault="004B6330" w:rsidP="004B6330">
      <w:r>
        <w:t xml:space="preserve">We’re also looking for evidence showing where NPAs and other SQA learning programmes have been implemented across the school and also where the school has engaged with Youth work providers like </w:t>
      </w:r>
      <w:proofErr w:type="spellStart"/>
      <w:r>
        <w:t>Youthlink</w:t>
      </w:r>
      <w:proofErr w:type="spellEnd"/>
      <w:r>
        <w:t xml:space="preserve">, YES, Youth Scotland, </w:t>
      </w:r>
      <w:proofErr w:type="spellStart"/>
      <w:r>
        <w:t>DofE</w:t>
      </w:r>
      <w:proofErr w:type="spellEnd"/>
      <w:r>
        <w:t xml:space="preserve"> and so on (All have learning programmes on SCQF)</w:t>
      </w:r>
    </w:p>
    <w:p w:rsidR="004B6330" w:rsidRDefault="004B6330" w:rsidP="004B6330"/>
    <w:p w:rsidR="004B6330" w:rsidRDefault="004B6330" w:rsidP="004B6330"/>
    <w:p w:rsidR="004B6330" w:rsidRDefault="004B6330" w:rsidP="004B6330"/>
    <w:p w:rsidR="004B6330" w:rsidRDefault="004B6330" w:rsidP="004B6330">
      <w:r>
        <w:t xml:space="preserve">5. </w:t>
      </w:r>
      <w:r w:rsidRPr="00475160">
        <w:rPr>
          <w:highlight w:val="yellow"/>
        </w:rPr>
        <w:t>Development of External Relationships</w:t>
      </w:r>
    </w:p>
    <w:p w:rsidR="004B6330" w:rsidRPr="006B52E5" w:rsidRDefault="004B6330" w:rsidP="004B6330">
      <w:r w:rsidRPr="00E93753">
        <w:rPr>
          <w:b/>
        </w:rPr>
        <w:t>Requirement</w:t>
      </w:r>
      <w:r>
        <w:t xml:space="preserve"> – </w:t>
      </w:r>
      <w:r w:rsidRPr="006B52E5">
        <w:t>A wide range of links developed in partnership with colleges, local employers and businesses to support progression pathways for pupils.</w:t>
      </w:r>
    </w:p>
    <w:p w:rsidR="004B6330" w:rsidRDefault="004B6330" w:rsidP="004B6330">
      <w:r>
        <w:t xml:space="preserve">We’re looking for some narrative on the nature of your relationship and links with your local college and which courses such as National Courses, National Progression Awards </w:t>
      </w:r>
      <w:proofErr w:type="spellStart"/>
      <w:r>
        <w:t>etc</w:t>
      </w:r>
      <w:proofErr w:type="spellEnd"/>
      <w:r>
        <w:t xml:space="preserve"> you’re jointly delivering. Tell us about the range of employers you are working with and the nature of their support/engagement. Which FA courses are available to your pupils? Do you host DYW business events at your school? Photos and videos would be helpful plus any examples of particularly successful engagements in the way of case studies. How many pupils are involved in these programmes? How are employers and businesses engaging with the school?</w:t>
      </w:r>
    </w:p>
    <w:p w:rsidR="008B7BB6" w:rsidRDefault="00926CC1"/>
    <w:sectPr w:rsidR="008B7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27"/>
    <w:rsid w:val="00150C95"/>
    <w:rsid w:val="004B6330"/>
    <w:rsid w:val="00926CC1"/>
    <w:rsid w:val="00B56E27"/>
    <w:rsid w:val="00DF7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7A7D"/>
  <w15:chartTrackingRefBased/>
  <w15:docId w15:val="{B7AD8990-F129-4FBA-8EA9-B953FF4F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E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0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dlet.com/dwood109/asn7xn21gponor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Wood</dc:creator>
  <cp:keywords/>
  <dc:description/>
  <cp:lastModifiedBy>Donnie Wood</cp:lastModifiedBy>
  <cp:revision>3</cp:revision>
  <dcterms:created xsi:type="dcterms:W3CDTF">2020-10-26T10:50:00Z</dcterms:created>
  <dcterms:modified xsi:type="dcterms:W3CDTF">2022-01-31T14:07:00Z</dcterms:modified>
</cp:coreProperties>
</file>